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7338" w14:textId="77777777" w:rsidR="00AE7F41" w:rsidRPr="00A63C09" w:rsidRDefault="00B21649" w:rsidP="00B21649">
      <w:pPr>
        <w:pStyle w:val="Default"/>
        <w:jc w:val="center"/>
        <w:rPr>
          <w:b/>
          <w:color w:val="00B0F0"/>
          <w:sz w:val="32"/>
          <w:szCs w:val="32"/>
        </w:rPr>
      </w:pPr>
      <w:r w:rsidRPr="00A63C09">
        <w:rPr>
          <w:b/>
          <w:color w:val="00B0F0"/>
          <w:sz w:val="32"/>
          <w:szCs w:val="32"/>
        </w:rPr>
        <w:t xml:space="preserve">BARNS </w:t>
      </w:r>
      <w:r w:rsidR="00973704" w:rsidRPr="00A63C09">
        <w:rPr>
          <w:b/>
          <w:color w:val="00B0F0"/>
          <w:sz w:val="32"/>
          <w:szCs w:val="32"/>
        </w:rPr>
        <w:t>GREEN PLAYING FIELDS</w:t>
      </w:r>
      <w:r w:rsidR="003C4722" w:rsidRPr="00A63C09">
        <w:rPr>
          <w:b/>
          <w:color w:val="00B0F0"/>
          <w:sz w:val="32"/>
          <w:szCs w:val="32"/>
        </w:rPr>
        <w:t xml:space="preserve"> TRUST</w:t>
      </w:r>
    </w:p>
    <w:p w14:paraId="44CAF73F" w14:textId="77777777" w:rsidR="00B23693" w:rsidRPr="00B23693" w:rsidRDefault="00B23693" w:rsidP="00B21649">
      <w:pPr>
        <w:pStyle w:val="Default"/>
        <w:jc w:val="center"/>
        <w:rPr>
          <w:b/>
          <w:sz w:val="32"/>
          <w:szCs w:val="32"/>
        </w:rPr>
      </w:pPr>
    </w:p>
    <w:p w14:paraId="397C05CD" w14:textId="77777777" w:rsidR="00B23693" w:rsidRPr="00B23693" w:rsidRDefault="00B23693" w:rsidP="00B21649">
      <w:pPr>
        <w:pStyle w:val="Default"/>
        <w:jc w:val="center"/>
        <w:rPr>
          <w:b/>
          <w:sz w:val="32"/>
          <w:szCs w:val="32"/>
        </w:rPr>
      </w:pPr>
      <w:r w:rsidRPr="00B23693">
        <w:rPr>
          <w:b/>
          <w:sz w:val="32"/>
          <w:szCs w:val="32"/>
        </w:rPr>
        <w:t>CONDITIONS OF HIRE</w:t>
      </w:r>
    </w:p>
    <w:p w14:paraId="65F7621C" w14:textId="77777777" w:rsidR="00B23693" w:rsidRDefault="00B23693" w:rsidP="00B2164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(Including the Green and Jubilee Field)</w:t>
      </w:r>
    </w:p>
    <w:p w14:paraId="5E7BC7CD" w14:textId="77777777" w:rsidR="009E248B" w:rsidRDefault="009E248B" w:rsidP="00B21649">
      <w:pPr>
        <w:pStyle w:val="Default"/>
        <w:jc w:val="center"/>
        <w:rPr>
          <w:b/>
          <w:sz w:val="28"/>
          <w:szCs w:val="28"/>
        </w:rPr>
      </w:pPr>
    </w:p>
    <w:p w14:paraId="4DACF86F" w14:textId="77777777" w:rsidR="009E248B" w:rsidRPr="009E248B" w:rsidRDefault="009E248B" w:rsidP="009E248B">
      <w:pPr>
        <w:pStyle w:val="Default"/>
        <w:rPr>
          <w:sz w:val="28"/>
          <w:szCs w:val="28"/>
        </w:rPr>
      </w:pPr>
      <w:r w:rsidRPr="009E248B">
        <w:rPr>
          <w:sz w:val="28"/>
          <w:szCs w:val="28"/>
        </w:rPr>
        <w:t>Application for use of the Playing Fields must be made to the Trust in writing on forms provided by the Trust</w:t>
      </w:r>
      <w:r>
        <w:rPr>
          <w:sz w:val="28"/>
          <w:szCs w:val="28"/>
        </w:rPr>
        <w:t>. The Trust, if deemed appropriate, reserves the right to charge a fee or require a deposit to be lodged in advance of the event.</w:t>
      </w:r>
    </w:p>
    <w:p w14:paraId="7FC3A8EA" w14:textId="77777777" w:rsidR="00AE7F41" w:rsidRDefault="00AE7F41" w:rsidP="00B23693">
      <w:pPr>
        <w:pStyle w:val="Default"/>
        <w:rPr>
          <w:sz w:val="32"/>
          <w:szCs w:val="32"/>
        </w:rPr>
      </w:pPr>
      <w:r>
        <w:t xml:space="preserve"> </w:t>
      </w:r>
    </w:p>
    <w:p w14:paraId="10341D1C" w14:textId="77777777" w:rsidR="00AE7F41" w:rsidRDefault="00AE7F41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23693">
        <w:rPr>
          <w:sz w:val="28"/>
          <w:szCs w:val="28"/>
        </w:rPr>
        <w:t>Playing Fields are</w:t>
      </w:r>
      <w:r>
        <w:rPr>
          <w:sz w:val="28"/>
          <w:szCs w:val="28"/>
        </w:rPr>
        <w:t xml:space="preserve"> not licensed for the sale of alcohol – any serving of alcohol with or without charge must have the permission of the </w:t>
      </w:r>
      <w:r w:rsidR="009E248B">
        <w:rPr>
          <w:sz w:val="28"/>
          <w:szCs w:val="28"/>
        </w:rPr>
        <w:t>Trust</w:t>
      </w:r>
      <w:r>
        <w:rPr>
          <w:sz w:val="28"/>
          <w:szCs w:val="28"/>
        </w:rPr>
        <w:t>. A Temporary Event Notice (TEN) must be obta</w:t>
      </w:r>
      <w:r w:rsidR="00B23693">
        <w:rPr>
          <w:sz w:val="28"/>
          <w:szCs w:val="28"/>
        </w:rPr>
        <w:t>ined before alcohol can be sold</w:t>
      </w:r>
      <w:r>
        <w:rPr>
          <w:sz w:val="28"/>
          <w:szCs w:val="28"/>
        </w:rPr>
        <w:t xml:space="preserve">. The hirer is responsible for obtaining such notice, and for abiding by the terms and conditions therein. </w:t>
      </w:r>
    </w:p>
    <w:p w14:paraId="3A4D77A4" w14:textId="77777777" w:rsidR="00853164" w:rsidRDefault="00853164" w:rsidP="00AE7F41">
      <w:pPr>
        <w:pStyle w:val="Default"/>
        <w:rPr>
          <w:sz w:val="28"/>
          <w:szCs w:val="28"/>
        </w:rPr>
      </w:pPr>
    </w:p>
    <w:p w14:paraId="48F39875" w14:textId="77777777" w:rsidR="00853164" w:rsidRDefault="00853164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rights of other users of the Playing Fields must be respected at all times.</w:t>
      </w:r>
    </w:p>
    <w:p w14:paraId="442C9E17" w14:textId="77777777" w:rsidR="00B23693" w:rsidRDefault="00B23693" w:rsidP="00AE7F41">
      <w:pPr>
        <w:pStyle w:val="Default"/>
        <w:rPr>
          <w:sz w:val="28"/>
          <w:szCs w:val="28"/>
        </w:rPr>
      </w:pPr>
    </w:p>
    <w:p w14:paraId="7EB9AD2C" w14:textId="77777777" w:rsidR="00AE7F41" w:rsidRDefault="00AE7F41" w:rsidP="00AE7F4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hirer is also responsible for: </w:t>
      </w:r>
    </w:p>
    <w:p w14:paraId="34356280" w14:textId="77777777" w:rsidR="00B23693" w:rsidRDefault="00AE7F41" w:rsidP="00D85F5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Ensuring they have booked the correct day, date and time. The </w:t>
      </w:r>
      <w:r w:rsidR="00DE0E27">
        <w:rPr>
          <w:sz w:val="28"/>
          <w:szCs w:val="28"/>
        </w:rPr>
        <w:t>Trust</w:t>
      </w:r>
      <w:r>
        <w:rPr>
          <w:sz w:val="28"/>
          <w:szCs w:val="28"/>
        </w:rPr>
        <w:t xml:space="preserve"> committee cannot be held responsible for any errors in the booking </w:t>
      </w:r>
      <w:r w:rsidR="00B23693">
        <w:rPr>
          <w:sz w:val="28"/>
          <w:szCs w:val="28"/>
        </w:rPr>
        <w:t>information.</w:t>
      </w:r>
      <w:r>
        <w:rPr>
          <w:sz w:val="28"/>
          <w:szCs w:val="28"/>
        </w:rPr>
        <w:t xml:space="preserve"> </w:t>
      </w:r>
    </w:p>
    <w:p w14:paraId="7F10A987" w14:textId="77777777" w:rsidR="00AE7F41" w:rsidRDefault="00AE7F41" w:rsidP="00D85F5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Abiding by the terms an</w:t>
      </w:r>
      <w:r w:rsidR="00DE0E27">
        <w:rPr>
          <w:sz w:val="28"/>
          <w:szCs w:val="28"/>
        </w:rPr>
        <w:t>d conditions of the above licenc</w:t>
      </w:r>
      <w:r>
        <w:rPr>
          <w:sz w:val="28"/>
          <w:szCs w:val="28"/>
        </w:rPr>
        <w:t xml:space="preserve">es </w:t>
      </w:r>
    </w:p>
    <w:p w14:paraId="3D44A8DD" w14:textId="77777777" w:rsidR="00B23693" w:rsidRDefault="00D85F56" w:rsidP="00D85F56">
      <w:pPr>
        <w:pStyle w:val="Default"/>
        <w:ind w:firstLine="360"/>
        <w:rPr>
          <w:sz w:val="28"/>
          <w:szCs w:val="28"/>
        </w:rPr>
      </w:pPr>
      <w:r>
        <w:rPr>
          <w:sz w:val="28"/>
          <w:szCs w:val="28"/>
        </w:rPr>
        <w:t>c)</w:t>
      </w:r>
      <w:r w:rsidR="00DE0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7F41">
        <w:rPr>
          <w:sz w:val="28"/>
          <w:szCs w:val="28"/>
        </w:rPr>
        <w:t xml:space="preserve">Carrying out a risk assessment </w:t>
      </w:r>
      <w:r w:rsidR="00B23693">
        <w:rPr>
          <w:sz w:val="28"/>
          <w:szCs w:val="28"/>
        </w:rPr>
        <w:t>.</w:t>
      </w:r>
    </w:p>
    <w:p w14:paraId="0E0EF3D7" w14:textId="77777777" w:rsidR="00B23693" w:rsidRDefault="00D85F56" w:rsidP="00DE0E27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d)</w:t>
      </w:r>
      <w:r w:rsidR="00DE0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7F41">
        <w:rPr>
          <w:sz w:val="28"/>
          <w:szCs w:val="28"/>
        </w:rPr>
        <w:t xml:space="preserve">Ensuring that cars parked for the event do not obstruct Muntham Drive </w:t>
      </w:r>
      <w:r w:rsidR="00DE0E27">
        <w:rPr>
          <w:sz w:val="28"/>
          <w:szCs w:val="28"/>
        </w:rPr>
        <w:t xml:space="preserve">           i</w:t>
      </w:r>
      <w:r w:rsidR="00AE7F41">
        <w:rPr>
          <w:sz w:val="28"/>
          <w:szCs w:val="28"/>
        </w:rPr>
        <w:t>n any way</w:t>
      </w:r>
      <w:r w:rsidR="00B23693">
        <w:rPr>
          <w:sz w:val="28"/>
          <w:szCs w:val="28"/>
        </w:rPr>
        <w:t>.</w:t>
      </w:r>
    </w:p>
    <w:p w14:paraId="6EAD3281" w14:textId="77777777" w:rsidR="00AE7F41" w:rsidRDefault="00D85F56" w:rsidP="00DE0E27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e)</w:t>
      </w:r>
      <w:r w:rsidR="00DE0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7F41">
        <w:rPr>
          <w:sz w:val="28"/>
          <w:szCs w:val="28"/>
        </w:rPr>
        <w:t xml:space="preserve">The orderly conduct of persons using the </w:t>
      </w:r>
      <w:r w:rsidR="00B23693">
        <w:rPr>
          <w:sz w:val="28"/>
          <w:szCs w:val="28"/>
        </w:rPr>
        <w:t>Playing Fields</w:t>
      </w:r>
      <w:r w:rsidR="00AE7F41">
        <w:rPr>
          <w:sz w:val="28"/>
          <w:szCs w:val="28"/>
        </w:rPr>
        <w:t xml:space="preserve"> during the period </w:t>
      </w:r>
      <w:r w:rsidR="00DE0E27">
        <w:rPr>
          <w:sz w:val="28"/>
          <w:szCs w:val="28"/>
        </w:rPr>
        <w:t xml:space="preserve">  </w:t>
      </w:r>
      <w:r w:rsidR="00AE7F41">
        <w:rPr>
          <w:sz w:val="28"/>
          <w:szCs w:val="28"/>
        </w:rPr>
        <w:t xml:space="preserve">of hire </w:t>
      </w:r>
      <w:r w:rsidR="00B23693">
        <w:rPr>
          <w:sz w:val="28"/>
          <w:szCs w:val="28"/>
        </w:rPr>
        <w:t>.</w:t>
      </w:r>
    </w:p>
    <w:p w14:paraId="05776FEF" w14:textId="77777777" w:rsidR="00AE7F41" w:rsidRDefault="00D85F56" w:rsidP="00D85F56">
      <w:pPr>
        <w:pStyle w:val="Default"/>
        <w:ind w:firstLine="360"/>
        <w:rPr>
          <w:sz w:val="28"/>
          <w:szCs w:val="28"/>
        </w:rPr>
      </w:pPr>
      <w:r>
        <w:rPr>
          <w:sz w:val="28"/>
          <w:szCs w:val="28"/>
        </w:rPr>
        <w:t>f)</w:t>
      </w:r>
      <w:r w:rsidR="00DE0E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E7F41">
        <w:rPr>
          <w:sz w:val="28"/>
          <w:szCs w:val="28"/>
        </w:rPr>
        <w:t xml:space="preserve">Any damage to the </w:t>
      </w:r>
      <w:r w:rsidR="00B23693">
        <w:rPr>
          <w:sz w:val="28"/>
          <w:szCs w:val="28"/>
        </w:rPr>
        <w:t>Buildings and/or facilities</w:t>
      </w:r>
      <w:r w:rsidR="00AE7F41">
        <w:rPr>
          <w:sz w:val="28"/>
          <w:szCs w:val="28"/>
        </w:rPr>
        <w:t xml:space="preserve"> during the period of hire. </w:t>
      </w:r>
    </w:p>
    <w:p w14:paraId="520DDB0C" w14:textId="77777777" w:rsidR="00B23693" w:rsidRDefault="00B23693" w:rsidP="00AE7F41">
      <w:pPr>
        <w:pStyle w:val="Default"/>
        <w:rPr>
          <w:sz w:val="28"/>
          <w:szCs w:val="28"/>
        </w:rPr>
      </w:pPr>
    </w:p>
    <w:p w14:paraId="7899302D" w14:textId="77777777" w:rsidR="00B23693" w:rsidRDefault="00DE0E27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Playing Field </w:t>
      </w:r>
      <w:r w:rsidR="009E248B">
        <w:rPr>
          <w:sz w:val="28"/>
          <w:szCs w:val="28"/>
        </w:rPr>
        <w:t>Hirers wishing to use the Vi</w:t>
      </w:r>
      <w:r w:rsidR="00B23693">
        <w:rPr>
          <w:sz w:val="28"/>
          <w:szCs w:val="28"/>
        </w:rPr>
        <w:t>llage Hall should contact the Village Hall booking secretary.</w:t>
      </w:r>
    </w:p>
    <w:p w14:paraId="27DA1FDE" w14:textId="77777777" w:rsidR="0017618B" w:rsidRDefault="0017618B" w:rsidP="00AE7F41">
      <w:pPr>
        <w:pStyle w:val="Default"/>
        <w:rPr>
          <w:sz w:val="28"/>
          <w:szCs w:val="28"/>
        </w:rPr>
      </w:pPr>
    </w:p>
    <w:p w14:paraId="76054250" w14:textId="77777777" w:rsidR="0017618B" w:rsidRDefault="0017618B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Tennis courts should be booked through the tennis club</w:t>
      </w:r>
    </w:p>
    <w:p w14:paraId="42CDFFE2" w14:textId="77777777" w:rsidR="003C4722" w:rsidRDefault="003C4722" w:rsidP="00AE7F41">
      <w:pPr>
        <w:pStyle w:val="Default"/>
        <w:rPr>
          <w:sz w:val="28"/>
          <w:szCs w:val="28"/>
        </w:rPr>
      </w:pPr>
    </w:p>
    <w:p w14:paraId="73DE4EA6" w14:textId="77777777" w:rsidR="003C4722" w:rsidRDefault="003C4722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Hiring of the Playing Fields to organisations outside Itchingfie</w:t>
      </w:r>
      <w:r w:rsidR="00A63C09">
        <w:rPr>
          <w:sz w:val="28"/>
          <w:szCs w:val="28"/>
        </w:rPr>
        <w:t>l</w:t>
      </w:r>
      <w:r>
        <w:rPr>
          <w:sz w:val="28"/>
          <w:szCs w:val="28"/>
        </w:rPr>
        <w:t>d Parish will only be considered in exceptional circumstances.</w:t>
      </w:r>
    </w:p>
    <w:p w14:paraId="327C366F" w14:textId="77777777" w:rsidR="003C4722" w:rsidRDefault="003C4722" w:rsidP="00AE7F41">
      <w:pPr>
        <w:pStyle w:val="Default"/>
        <w:rPr>
          <w:sz w:val="28"/>
          <w:szCs w:val="28"/>
        </w:rPr>
      </w:pPr>
    </w:p>
    <w:p w14:paraId="62410B2D" w14:textId="77777777" w:rsidR="00990FAB" w:rsidRDefault="00990FAB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hiring organisation </w:t>
      </w:r>
      <w:r w:rsidR="00DE0E27">
        <w:rPr>
          <w:sz w:val="28"/>
          <w:szCs w:val="28"/>
        </w:rPr>
        <w:t>must</w:t>
      </w:r>
      <w:r>
        <w:rPr>
          <w:sz w:val="28"/>
          <w:szCs w:val="28"/>
        </w:rPr>
        <w:t xml:space="preserve"> specify in detail its intended use and </w:t>
      </w:r>
      <w:r w:rsidR="00853164">
        <w:rPr>
          <w:sz w:val="28"/>
          <w:szCs w:val="28"/>
        </w:rPr>
        <w:t>confirm</w:t>
      </w:r>
      <w:r>
        <w:rPr>
          <w:sz w:val="28"/>
          <w:szCs w:val="28"/>
        </w:rPr>
        <w:t xml:space="preserve"> a  Risk Assessment </w:t>
      </w:r>
      <w:r w:rsidR="00853164">
        <w:rPr>
          <w:sz w:val="28"/>
          <w:szCs w:val="28"/>
        </w:rPr>
        <w:t xml:space="preserve"> has been done </w:t>
      </w:r>
      <w:r>
        <w:rPr>
          <w:sz w:val="28"/>
          <w:szCs w:val="28"/>
        </w:rPr>
        <w:t>at least 14 days prior to the event.</w:t>
      </w:r>
    </w:p>
    <w:p w14:paraId="7456A8CB" w14:textId="77777777" w:rsidR="00990FAB" w:rsidRDefault="00990FAB" w:rsidP="00AE7F41">
      <w:pPr>
        <w:pStyle w:val="Default"/>
        <w:rPr>
          <w:sz w:val="28"/>
          <w:szCs w:val="28"/>
        </w:rPr>
      </w:pPr>
    </w:p>
    <w:p w14:paraId="3B965FB8" w14:textId="77777777" w:rsidR="00990FAB" w:rsidRDefault="00990FAB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The hiring organisation must ensure it has adequate insurance cover</w:t>
      </w:r>
      <w:r w:rsidR="009F36DC">
        <w:rPr>
          <w:sz w:val="28"/>
          <w:szCs w:val="28"/>
        </w:rPr>
        <w:t xml:space="preserve"> for the event(s), in particular for Public Liability</w:t>
      </w:r>
      <w:r w:rsidR="009E248B">
        <w:rPr>
          <w:sz w:val="28"/>
          <w:szCs w:val="28"/>
        </w:rPr>
        <w:t>,</w:t>
      </w:r>
      <w:r w:rsidR="009F36DC">
        <w:rPr>
          <w:sz w:val="28"/>
          <w:szCs w:val="28"/>
        </w:rPr>
        <w:t xml:space="preserve"> and </w:t>
      </w:r>
      <w:r w:rsidR="00DE0E27">
        <w:rPr>
          <w:sz w:val="28"/>
          <w:szCs w:val="28"/>
        </w:rPr>
        <w:t xml:space="preserve">also </w:t>
      </w:r>
      <w:r w:rsidR="009F36DC">
        <w:rPr>
          <w:sz w:val="28"/>
          <w:szCs w:val="28"/>
        </w:rPr>
        <w:t xml:space="preserve">agree to indemnify the Trust in respect of any claims which may arise. </w:t>
      </w:r>
      <w:r w:rsidR="00853164">
        <w:rPr>
          <w:sz w:val="28"/>
          <w:szCs w:val="28"/>
        </w:rPr>
        <w:t xml:space="preserve">Confirmation that </w:t>
      </w:r>
      <w:r w:rsidR="009F36DC">
        <w:rPr>
          <w:sz w:val="28"/>
          <w:szCs w:val="28"/>
        </w:rPr>
        <w:t xml:space="preserve"> insurance c</w:t>
      </w:r>
      <w:r w:rsidR="00853164">
        <w:rPr>
          <w:sz w:val="28"/>
          <w:szCs w:val="28"/>
        </w:rPr>
        <w:t>over exists</w:t>
      </w:r>
      <w:r w:rsidR="009F36DC">
        <w:rPr>
          <w:sz w:val="28"/>
          <w:szCs w:val="28"/>
        </w:rPr>
        <w:t xml:space="preserve"> </w:t>
      </w:r>
      <w:r w:rsidR="00DE0E27">
        <w:rPr>
          <w:sz w:val="28"/>
          <w:szCs w:val="28"/>
        </w:rPr>
        <w:t xml:space="preserve">must be supplied </w:t>
      </w:r>
      <w:r w:rsidR="009F36DC">
        <w:rPr>
          <w:sz w:val="28"/>
          <w:szCs w:val="28"/>
        </w:rPr>
        <w:t>at least 14 days prior to the event.</w:t>
      </w:r>
    </w:p>
    <w:p w14:paraId="12E2E5F2" w14:textId="77777777" w:rsidR="00990FAB" w:rsidRDefault="00990FAB" w:rsidP="00AE7F41">
      <w:pPr>
        <w:pStyle w:val="Default"/>
        <w:rPr>
          <w:sz w:val="28"/>
          <w:szCs w:val="28"/>
        </w:rPr>
      </w:pPr>
    </w:p>
    <w:p w14:paraId="259C2F0F" w14:textId="77777777" w:rsidR="00990FAB" w:rsidRDefault="00990FAB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Any damage to the </w:t>
      </w:r>
      <w:r w:rsidR="009E248B">
        <w:rPr>
          <w:sz w:val="28"/>
          <w:szCs w:val="28"/>
        </w:rPr>
        <w:t>Playing Fields</w:t>
      </w:r>
      <w:r>
        <w:rPr>
          <w:sz w:val="28"/>
          <w:szCs w:val="28"/>
        </w:rPr>
        <w:t xml:space="preserve"> must be rectified after the event by the </w:t>
      </w:r>
      <w:r w:rsidR="00DE0E27">
        <w:rPr>
          <w:sz w:val="28"/>
          <w:szCs w:val="28"/>
        </w:rPr>
        <w:t xml:space="preserve">event </w:t>
      </w:r>
      <w:r>
        <w:rPr>
          <w:sz w:val="28"/>
          <w:szCs w:val="28"/>
        </w:rPr>
        <w:t>organisers and at organisers</w:t>
      </w:r>
      <w:r w:rsidR="009E248B">
        <w:rPr>
          <w:sz w:val="28"/>
          <w:szCs w:val="28"/>
        </w:rPr>
        <w:t>’</w:t>
      </w:r>
      <w:r>
        <w:rPr>
          <w:sz w:val="28"/>
          <w:szCs w:val="28"/>
        </w:rPr>
        <w:t xml:space="preserve"> cost to the satisfaction of the Trust.</w:t>
      </w:r>
    </w:p>
    <w:p w14:paraId="73C62A7D" w14:textId="77777777" w:rsidR="009F36DC" w:rsidRDefault="009F36DC" w:rsidP="00AE7F41">
      <w:pPr>
        <w:pStyle w:val="Default"/>
        <w:rPr>
          <w:sz w:val="28"/>
          <w:szCs w:val="28"/>
        </w:rPr>
      </w:pPr>
    </w:p>
    <w:p w14:paraId="1458E7A9" w14:textId="77777777" w:rsidR="009F36DC" w:rsidRDefault="009F36DC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Trust will not be responsible for any accident</w:t>
      </w:r>
      <w:r w:rsidR="00A63C09">
        <w:rPr>
          <w:sz w:val="28"/>
          <w:szCs w:val="28"/>
        </w:rPr>
        <w:t>(s)</w:t>
      </w:r>
      <w:r>
        <w:rPr>
          <w:sz w:val="28"/>
          <w:szCs w:val="28"/>
        </w:rPr>
        <w:t xml:space="preserve"> on the Playing Fields as a result of the booking(s).</w:t>
      </w:r>
    </w:p>
    <w:p w14:paraId="31BC07C0" w14:textId="77777777" w:rsidR="00990FAB" w:rsidRDefault="00990FAB" w:rsidP="00AE7F41">
      <w:pPr>
        <w:pStyle w:val="Default"/>
        <w:rPr>
          <w:sz w:val="28"/>
          <w:szCs w:val="28"/>
        </w:rPr>
      </w:pPr>
    </w:p>
    <w:p w14:paraId="158223EC" w14:textId="77777777" w:rsidR="00990FAB" w:rsidRDefault="00DE0E27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No v</w:t>
      </w:r>
      <w:r w:rsidR="00990FAB">
        <w:rPr>
          <w:sz w:val="28"/>
          <w:szCs w:val="28"/>
        </w:rPr>
        <w:t xml:space="preserve">ehicles can be parked </w:t>
      </w:r>
      <w:r>
        <w:rPr>
          <w:sz w:val="28"/>
          <w:szCs w:val="28"/>
        </w:rPr>
        <w:t>on</w:t>
      </w:r>
      <w:r w:rsidR="00990FAB">
        <w:rPr>
          <w:sz w:val="28"/>
          <w:szCs w:val="28"/>
        </w:rPr>
        <w:t xml:space="preserve"> the Green,</w:t>
      </w:r>
      <w:r>
        <w:rPr>
          <w:sz w:val="28"/>
          <w:szCs w:val="28"/>
        </w:rPr>
        <w:t xml:space="preserve"> unless</w:t>
      </w:r>
      <w:r w:rsidR="00990FAB">
        <w:rPr>
          <w:sz w:val="28"/>
          <w:szCs w:val="28"/>
        </w:rPr>
        <w:t xml:space="preserve"> approved by the Trust. It is an offence to drive a vehicle across the Green other than as specifically approved.</w:t>
      </w:r>
    </w:p>
    <w:p w14:paraId="3CA8E00A" w14:textId="77777777" w:rsidR="00990FAB" w:rsidRDefault="00990FAB" w:rsidP="00AE7F41">
      <w:pPr>
        <w:pStyle w:val="Default"/>
        <w:rPr>
          <w:sz w:val="28"/>
          <w:szCs w:val="28"/>
        </w:rPr>
      </w:pPr>
    </w:p>
    <w:p w14:paraId="35A7A82A" w14:textId="77777777" w:rsidR="003C4722" w:rsidRDefault="00990FAB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Organisers shall collect and dispose of all their rubbish and litter on the day of the event or as soon as reasonably practical.</w:t>
      </w:r>
    </w:p>
    <w:p w14:paraId="7BEB2680" w14:textId="77777777" w:rsidR="003C4722" w:rsidRDefault="003C4722" w:rsidP="00AE7F41">
      <w:pPr>
        <w:pStyle w:val="Default"/>
        <w:rPr>
          <w:sz w:val="28"/>
          <w:szCs w:val="28"/>
        </w:rPr>
      </w:pPr>
    </w:p>
    <w:p w14:paraId="0730F523" w14:textId="77777777" w:rsidR="003C4722" w:rsidRDefault="003C4722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Further information can be obtained by emailing playingfield.bg@gmail .com</w:t>
      </w:r>
    </w:p>
    <w:p w14:paraId="7C390445" w14:textId="77777777" w:rsidR="003C4722" w:rsidRDefault="003C4722" w:rsidP="00AE7F41">
      <w:pPr>
        <w:pStyle w:val="Default"/>
        <w:rPr>
          <w:sz w:val="28"/>
          <w:szCs w:val="28"/>
        </w:rPr>
      </w:pPr>
    </w:p>
    <w:p w14:paraId="3265D2FD" w14:textId="77777777" w:rsidR="009F36DC" w:rsidRDefault="00DE0E27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I/</w:t>
      </w:r>
      <w:r w:rsidR="009F36DC">
        <w:rPr>
          <w:sz w:val="28"/>
          <w:szCs w:val="28"/>
        </w:rPr>
        <w:t>We agree to indemnify Barns Green Playing Fields Trust in respect of any claims and accept these terms and conditions for use of the Playing Fields.</w:t>
      </w:r>
    </w:p>
    <w:p w14:paraId="075BFA92" w14:textId="77777777" w:rsidR="009F36DC" w:rsidRDefault="009F36DC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Signed on behalf of</w:t>
      </w:r>
    </w:p>
    <w:p w14:paraId="6EA87187" w14:textId="77777777" w:rsidR="009F36DC" w:rsidRDefault="009F36DC" w:rsidP="00AE7F41">
      <w:pPr>
        <w:pStyle w:val="Default"/>
        <w:rPr>
          <w:sz w:val="28"/>
          <w:szCs w:val="28"/>
        </w:rPr>
      </w:pPr>
    </w:p>
    <w:p w14:paraId="4F18349D" w14:textId="77777777" w:rsidR="009F36DC" w:rsidRDefault="009F36DC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</w:t>
      </w:r>
    </w:p>
    <w:p w14:paraId="6EA74C84" w14:textId="77777777" w:rsidR="009F36DC" w:rsidRDefault="009F36DC" w:rsidP="00AE7F41">
      <w:pPr>
        <w:pStyle w:val="Default"/>
        <w:rPr>
          <w:sz w:val="28"/>
          <w:szCs w:val="28"/>
        </w:rPr>
      </w:pPr>
    </w:p>
    <w:p w14:paraId="232F49DC" w14:textId="77777777" w:rsidR="009F36DC" w:rsidRDefault="009F36DC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By........................................................................Duly authorised signatory</w:t>
      </w:r>
    </w:p>
    <w:p w14:paraId="68313198" w14:textId="77777777" w:rsidR="009F36DC" w:rsidRDefault="009F36DC" w:rsidP="00AE7F41">
      <w:pPr>
        <w:pStyle w:val="Default"/>
        <w:rPr>
          <w:sz w:val="28"/>
          <w:szCs w:val="28"/>
        </w:rPr>
      </w:pPr>
    </w:p>
    <w:p w14:paraId="424888A8" w14:textId="77777777" w:rsidR="009F36DC" w:rsidRDefault="009F36DC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</w:p>
    <w:p w14:paraId="73AF7935" w14:textId="77777777" w:rsidR="00A40AC2" w:rsidRDefault="00A40AC2" w:rsidP="00AE7F41">
      <w:pPr>
        <w:pStyle w:val="Default"/>
        <w:rPr>
          <w:sz w:val="28"/>
          <w:szCs w:val="28"/>
        </w:rPr>
      </w:pPr>
    </w:p>
    <w:p w14:paraId="2DC9E0D7" w14:textId="77777777" w:rsidR="00A40AC2" w:rsidRDefault="00A40AC2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Contact telephone number and/or email:......................................................</w:t>
      </w:r>
    </w:p>
    <w:p w14:paraId="34C351E0" w14:textId="77777777" w:rsidR="009F36DC" w:rsidRDefault="009F36DC" w:rsidP="00AE7F41">
      <w:pPr>
        <w:pStyle w:val="Default"/>
        <w:rPr>
          <w:sz w:val="28"/>
          <w:szCs w:val="28"/>
        </w:rPr>
      </w:pPr>
    </w:p>
    <w:p w14:paraId="4428D9F0" w14:textId="77777777" w:rsidR="009F36DC" w:rsidRDefault="009F36DC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Dated..............................................</w:t>
      </w:r>
      <w:r w:rsidR="00A40AC2">
        <w:rPr>
          <w:sz w:val="28"/>
          <w:szCs w:val="28"/>
        </w:rPr>
        <w:t>.........</w:t>
      </w:r>
    </w:p>
    <w:p w14:paraId="6E3DA4AD" w14:textId="77777777" w:rsidR="009F36DC" w:rsidRDefault="009F36DC" w:rsidP="00AE7F41">
      <w:pPr>
        <w:pStyle w:val="Default"/>
        <w:rPr>
          <w:sz w:val="28"/>
          <w:szCs w:val="28"/>
        </w:rPr>
      </w:pPr>
    </w:p>
    <w:p w14:paraId="4DE36E8B" w14:textId="77777777" w:rsidR="009F36DC" w:rsidRDefault="009F36DC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Failure to comply with any of the above conditions will result in consent being invalidated and the organisers will be personally responsi</w:t>
      </w:r>
      <w:r w:rsidR="009E248B">
        <w:rPr>
          <w:sz w:val="28"/>
          <w:szCs w:val="28"/>
        </w:rPr>
        <w:t>ble to the Playing Fields Trust for any breaches.</w:t>
      </w:r>
    </w:p>
    <w:p w14:paraId="2914A157" w14:textId="77777777" w:rsidR="009E248B" w:rsidRDefault="009E248B" w:rsidP="00AE7F41">
      <w:pPr>
        <w:pStyle w:val="Default"/>
        <w:rPr>
          <w:sz w:val="28"/>
          <w:szCs w:val="28"/>
        </w:rPr>
      </w:pPr>
    </w:p>
    <w:p w14:paraId="177E4E17" w14:textId="77777777" w:rsidR="009E248B" w:rsidRDefault="009E248B" w:rsidP="00AE7F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Please return to The</w:t>
      </w:r>
      <w:r w:rsidR="00DE0E27">
        <w:rPr>
          <w:sz w:val="28"/>
          <w:szCs w:val="28"/>
        </w:rPr>
        <w:t xml:space="preserve"> Playing Fields Trust</w:t>
      </w:r>
      <w:r>
        <w:rPr>
          <w:sz w:val="28"/>
          <w:szCs w:val="28"/>
        </w:rPr>
        <w:t xml:space="preserve"> Chairman or email to playingfield.bg@gmail.com</w:t>
      </w:r>
    </w:p>
    <w:sectPr w:rsidR="009E248B" w:rsidSect="00B91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9115E"/>
    <w:multiLevelType w:val="hybridMultilevel"/>
    <w:tmpl w:val="421E06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41"/>
    <w:rsid w:val="00066C9D"/>
    <w:rsid w:val="0017618B"/>
    <w:rsid w:val="003B11CE"/>
    <w:rsid w:val="003C4722"/>
    <w:rsid w:val="005F56DB"/>
    <w:rsid w:val="00853164"/>
    <w:rsid w:val="00973704"/>
    <w:rsid w:val="00990FAB"/>
    <w:rsid w:val="009B0638"/>
    <w:rsid w:val="009E248B"/>
    <w:rsid w:val="009F36DC"/>
    <w:rsid w:val="00A40AC2"/>
    <w:rsid w:val="00A63C09"/>
    <w:rsid w:val="00AE7F41"/>
    <w:rsid w:val="00B21649"/>
    <w:rsid w:val="00B23693"/>
    <w:rsid w:val="00B911B0"/>
    <w:rsid w:val="00C37DE4"/>
    <w:rsid w:val="00C55F20"/>
    <w:rsid w:val="00D85F56"/>
    <w:rsid w:val="00DE0E27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192B"/>
  <w15:docId w15:val="{A3C2577E-1AE1-4104-9970-936733E2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Simon Gale</cp:lastModifiedBy>
  <cp:revision>2</cp:revision>
  <cp:lastPrinted>2020-06-14T16:23:00Z</cp:lastPrinted>
  <dcterms:created xsi:type="dcterms:W3CDTF">2020-06-26T06:47:00Z</dcterms:created>
  <dcterms:modified xsi:type="dcterms:W3CDTF">2020-06-26T06:47:00Z</dcterms:modified>
</cp:coreProperties>
</file>